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4D" w:rsidRDefault="00B5534D" w:rsidP="00B553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794" w:right="340"/>
        <w:rPr>
          <w:rFonts w:ascii="Arial" w:hAnsi="Arial" w:cs="Arial"/>
          <w:b/>
          <w:bCs/>
          <w:color w:val="4471C4"/>
          <w:sz w:val="32"/>
          <w:szCs w:val="32"/>
        </w:rPr>
      </w:pPr>
      <w:r w:rsidRPr="00B5534D">
        <w:rPr>
          <w:rFonts w:ascii="Arial" w:hAnsi="Arial" w:cs="Arial"/>
          <w:b/>
          <w:bCs/>
          <w:color w:val="4471C4"/>
          <w:sz w:val="32"/>
          <w:szCs w:val="32"/>
        </w:rPr>
        <w:t>100-point residential address check in some schools</w:t>
      </w:r>
      <w:r>
        <w:rPr>
          <w:rFonts w:ascii="Arial" w:hAnsi="Arial" w:cs="Arial"/>
          <w:b/>
          <w:bCs/>
          <w:color w:val="4471C4"/>
          <w:sz w:val="32"/>
          <w:szCs w:val="32"/>
        </w:rPr>
        <w:t xml:space="preserve"> </w:t>
      </w:r>
      <w:r w:rsidRPr="00B5534D">
        <w:rPr>
          <w:rFonts w:ascii="Arial" w:hAnsi="Arial" w:cs="Arial"/>
          <w:b/>
          <w:bCs/>
          <w:color w:val="4471C4"/>
          <w:sz w:val="32"/>
          <w:szCs w:val="32"/>
        </w:rPr>
        <w:t>with a designated intake area</w:t>
      </w:r>
    </w:p>
    <w:p w:rsidR="00B5534D" w:rsidRDefault="00B5534D" w:rsidP="00B5534D">
      <w:pPr>
        <w:kinsoku w:val="0"/>
        <w:overflowPunct w:val="0"/>
        <w:autoSpaceDE w:val="0"/>
        <w:autoSpaceDN w:val="0"/>
        <w:adjustRightInd w:val="0"/>
        <w:spacing w:before="153" w:after="0" w:line="276" w:lineRule="auto"/>
        <w:ind w:left="-794" w:right="340"/>
        <w:rPr>
          <w:rFonts w:cstheme="minorHAnsi"/>
          <w:sz w:val="24"/>
          <w:szCs w:val="24"/>
        </w:rPr>
      </w:pPr>
      <w:r w:rsidRPr="00B5534D">
        <w:rPr>
          <w:rFonts w:cstheme="minorHAnsi"/>
          <w:sz w:val="24"/>
          <w:szCs w:val="24"/>
        </w:rPr>
        <w:t>Schools that are above or near (i.e. the number of non-local enrolment applications received exceeds the number of enrolment places available outside the local enrolment buffer) their buffer level use the following 100-point residential address check to verify that the student being presented for enrolment lives within the intake area.</w:t>
      </w:r>
    </w:p>
    <w:p w:rsidR="00B5534D" w:rsidRDefault="00B5534D" w:rsidP="00B5534D">
      <w:pPr>
        <w:kinsoku w:val="0"/>
        <w:overflowPunct w:val="0"/>
        <w:autoSpaceDE w:val="0"/>
        <w:autoSpaceDN w:val="0"/>
        <w:adjustRightInd w:val="0"/>
        <w:spacing w:before="153" w:after="0" w:line="276" w:lineRule="auto"/>
        <w:ind w:left="-794" w:right="34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794" w:type="dxa"/>
        <w:tblLook w:val="04A0" w:firstRow="1" w:lastRow="0" w:firstColumn="1" w:lastColumn="0" w:noHBand="0" w:noVBand="1"/>
      </w:tblPr>
      <w:tblGrid>
        <w:gridCol w:w="8302"/>
        <w:gridCol w:w="1378"/>
      </w:tblGrid>
      <w:tr w:rsidR="00B5534D" w:rsidTr="00B5534D">
        <w:tc>
          <w:tcPr>
            <w:tcW w:w="8302" w:type="dxa"/>
            <w:shd w:val="clear" w:color="auto" w:fill="000000" w:themeFill="text1"/>
          </w:tcPr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34D">
              <w:rPr>
                <w:rFonts w:cstheme="minorHAnsi"/>
                <w:b/>
                <w:sz w:val="28"/>
                <w:szCs w:val="28"/>
              </w:rPr>
              <w:t>Document showing the full name of the child’s parent</w:t>
            </w:r>
          </w:p>
        </w:tc>
        <w:tc>
          <w:tcPr>
            <w:tcW w:w="1378" w:type="dxa"/>
            <w:shd w:val="clear" w:color="auto" w:fill="000000" w:themeFill="text1"/>
          </w:tcPr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34D">
              <w:rPr>
                <w:rFonts w:cstheme="minorHAnsi"/>
                <w:b/>
                <w:sz w:val="28"/>
                <w:szCs w:val="28"/>
              </w:rPr>
              <w:t>Points</w:t>
            </w:r>
          </w:p>
        </w:tc>
      </w:tr>
      <w:tr w:rsidR="00B5534D" w:rsidTr="00B5534D">
        <w:tc>
          <w:tcPr>
            <w:tcW w:w="8302" w:type="dxa"/>
          </w:tcPr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1. Only one of (i.e. no additional points for additional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documents)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1.1. Council rates notice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1.2. Lease agreement through a registered real estate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agent for a period of at least 6 months or rental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board bond receipt</w:t>
            </w:r>
          </w:p>
          <w:p w:rsid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1.3. Exchanged contract of sale with settlement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occur within the applicable school year</w:t>
            </w:r>
          </w:p>
        </w:tc>
        <w:tc>
          <w:tcPr>
            <w:tcW w:w="1378" w:type="dxa"/>
          </w:tcPr>
          <w:p w:rsid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B5534D" w:rsidTr="00B5534D">
        <w:tc>
          <w:tcPr>
            <w:tcW w:w="8302" w:type="dxa"/>
          </w:tcPr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2. Any of the following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2.1. Private rental agreement for a period of at least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months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2.2. Centrelink payment statement showing home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address</w:t>
            </w:r>
          </w:p>
          <w:p w:rsid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2.3. Electoral roll statement</w:t>
            </w:r>
          </w:p>
        </w:tc>
        <w:tc>
          <w:tcPr>
            <w:tcW w:w="1378" w:type="dxa"/>
          </w:tcPr>
          <w:p w:rsid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each</w:t>
            </w:r>
          </w:p>
        </w:tc>
      </w:tr>
      <w:tr w:rsidR="00B5534D" w:rsidTr="00B5534D">
        <w:tc>
          <w:tcPr>
            <w:tcW w:w="8302" w:type="dxa"/>
          </w:tcPr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 Any of the following documents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3.1. Electricity or gas bill showing the service address*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3.2. Water bill showing the service address*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3.3. Telephone or internet bill showing the service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address*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3.4. Drivers licence or government issued ID showing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home address*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3.5. Home building or home contents insurance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showing the service address</w:t>
            </w:r>
          </w:p>
          <w:p w:rsidR="00B5534D" w:rsidRP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3.6. Motor vehicle registration or compulsory third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B5534D">
              <w:rPr>
                <w:rFonts w:cstheme="minorHAnsi"/>
                <w:sz w:val="24"/>
                <w:szCs w:val="24"/>
              </w:rPr>
              <w:t>party insurance policy showing home address</w:t>
            </w:r>
          </w:p>
          <w:p w:rsid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 w:rsidRPr="00B5534D">
              <w:rPr>
                <w:rFonts w:cstheme="minorHAnsi"/>
                <w:sz w:val="24"/>
                <w:szCs w:val="24"/>
              </w:rPr>
              <w:t>3.7. Statutory declaration stating the child’s residential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address, how long they have lived there, and any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534D">
              <w:rPr>
                <w:rFonts w:cstheme="minorHAnsi"/>
                <w:sz w:val="24"/>
                <w:szCs w:val="24"/>
              </w:rPr>
              <w:t>supporting information or documentation of this.</w:t>
            </w:r>
          </w:p>
        </w:tc>
        <w:tc>
          <w:tcPr>
            <w:tcW w:w="1378" w:type="dxa"/>
          </w:tcPr>
          <w:p w:rsidR="00B5534D" w:rsidRDefault="00B5534D" w:rsidP="00B5534D">
            <w:pPr>
              <w:kinsoku w:val="0"/>
              <w:overflowPunct w:val="0"/>
              <w:autoSpaceDE w:val="0"/>
              <w:autoSpaceDN w:val="0"/>
              <w:adjustRightInd w:val="0"/>
              <w:spacing w:before="153" w:line="276" w:lineRule="auto"/>
              <w:ind w:righ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each</w:t>
            </w:r>
          </w:p>
        </w:tc>
      </w:tr>
    </w:tbl>
    <w:p w:rsidR="00B5534D" w:rsidRPr="00B5534D" w:rsidRDefault="00B5534D" w:rsidP="00B5534D">
      <w:pPr>
        <w:kinsoku w:val="0"/>
        <w:overflowPunct w:val="0"/>
        <w:autoSpaceDE w:val="0"/>
        <w:autoSpaceDN w:val="0"/>
        <w:adjustRightInd w:val="0"/>
        <w:spacing w:before="153" w:after="0" w:line="276" w:lineRule="auto"/>
        <w:ind w:left="-794" w:right="340"/>
        <w:rPr>
          <w:rFonts w:cstheme="minorHAnsi"/>
          <w:sz w:val="24"/>
          <w:szCs w:val="24"/>
        </w:rPr>
      </w:pPr>
      <w:r w:rsidRPr="00B5534D">
        <w:rPr>
          <w:rFonts w:cstheme="minorHAnsi"/>
          <w:sz w:val="24"/>
          <w:szCs w:val="24"/>
        </w:rPr>
        <w:t>* up to three months old</w:t>
      </w:r>
      <w:bookmarkStart w:id="0" w:name="_GoBack"/>
      <w:bookmarkEnd w:id="0"/>
    </w:p>
    <w:p w:rsidR="00B5534D" w:rsidRPr="00B5534D" w:rsidRDefault="00B5534D" w:rsidP="00B5534D">
      <w:pPr>
        <w:ind w:left="-794" w:right="-794"/>
        <w:rPr>
          <w:b/>
          <w:sz w:val="36"/>
          <w:szCs w:val="36"/>
        </w:rPr>
      </w:pPr>
      <w:r w:rsidRPr="00B5534D">
        <w:rPr>
          <w:b/>
          <w:sz w:val="36"/>
          <w:szCs w:val="36"/>
        </w:rPr>
        <w:t xml:space="preserve">MORE INFORMATION </w:t>
      </w:r>
    </w:p>
    <w:p w:rsidR="00591EC5" w:rsidRDefault="00B5534D" w:rsidP="00B5534D">
      <w:pPr>
        <w:ind w:left="-794" w:right="-794"/>
      </w:pPr>
      <w:r>
        <w:t xml:space="preserve">Contact your local school or </w:t>
      </w:r>
      <w:proofErr w:type="gramStart"/>
      <w:r>
        <w:t>visit</w:t>
      </w:r>
      <w:r>
        <w:t xml:space="preserve"> :</w:t>
      </w:r>
      <w:proofErr w:type="gramEnd"/>
      <w:r>
        <w:t xml:space="preserve"> </w:t>
      </w:r>
      <w:hyperlink r:id="rId6" w:history="1">
        <w:r w:rsidRPr="00746C04">
          <w:rPr>
            <w:rStyle w:val="Hyperlink"/>
          </w:rPr>
          <w:t>https://education.nsw.gov.au/public-schools/going-to-a-public-school/enrolment</w:t>
        </w:r>
      </w:hyperlink>
    </w:p>
    <w:p w:rsidR="00B5534D" w:rsidRDefault="00B5534D" w:rsidP="00B5534D">
      <w:pPr>
        <w:ind w:left="-794" w:right="-794"/>
      </w:pPr>
    </w:p>
    <w:p w:rsidR="00B5534D" w:rsidRDefault="00B5534D"/>
    <w:sectPr w:rsidR="00B5534D" w:rsidSect="00B5534D">
      <w:pgSz w:w="11910" w:h="16840"/>
      <w:pgMar w:top="851" w:right="539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1A" w:rsidRDefault="00D2091A" w:rsidP="00B5534D">
      <w:pPr>
        <w:spacing w:after="0" w:line="240" w:lineRule="auto"/>
      </w:pPr>
      <w:r>
        <w:separator/>
      </w:r>
    </w:p>
  </w:endnote>
  <w:endnote w:type="continuationSeparator" w:id="0">
    <w:p w:rsidR="00D2091A" w:rsidRDefault="00D2091A" w:rsidP="00B5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1A" w:rsidRDefault="00D2091A" w:rsidP="00B5534D">
      <w:pPr>
        <w:spacing w:after="0" w:line="240" w:lineRule="auto"/>
      </w:pPr>
      <w:r>
        <w:separator/>
      </w:r>
    </w:p>
  </w:footnote>
  <w:footnote w:type="continuationSeparator" w:id="0">
    <w:p w:rsidR="00D2091A" w:rsidRDefault="00D2091A" w:rsidP="00B5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4D"/>
    <w:rsid w:val="00591EC5"/>
    <w:rsid w:val="00B5534D"/>
    <w:rsid w:val="00D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892F"/>
  <w15:chartTrackingRefBased/>
  <w15:docId w15:val="{F61E26CA-819A-4134-B9FD-22E5FAB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4D"/>
  </w:style>
  <w:style w:type="paragraph" w:styleId="Footer">
    <w:name w:val="footer"/>
    <w:basedOn w:val="Normal"/>
    <w:link w:val="FooterChar"/>
    <w:uiPriority w:val="99"/>
    <w:unhideWhenUsed/>
    <w:rsid w:val="00B55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4D"/>
  </w:style>
  <w:style w:type="table" w:styleId="TableGrid">
    <w:name w:val="Table Grid"/>
    <w:basedOn w:val="TableNormal"/>
    <w:uiPriority w:val="39"/>
    <w:rsid w:val="00B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nsw.gov.au/public-schools/going-to-a-public-school/enrol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Christofides</dc:creator>
  <cp:keywords/>
  <dc:description/>
  <cp:lastModifiedBy>Robyn Christofides</cp:lastModifiedBy>
  <cp:revision>1</cp:revision>
  <dcterms:created xsi:type="dcterms:W3CDTF">2019-11-07T01:48:00Z</dcterms:created>
  <dcterms:modified xsi:type="dcterms:W3CDTF">2019-11-07T02:00:00Z</dcterms:modified>
</cp:coreProperties>
</file>